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353"/>
        <w:gridCol w:w="4218"/>
      </w:tblGrid>
      <w:tr w:rsidR="003B5C7F" w:rsidRPr="00352B33" w:rsidTr="006757F2">
        <w:tc>
          <w:tcPr>
            <w:tcW w:w="5353" w:type="dxa"/>
          </w:tcPr>
          <w:p w:rsidR="003B5C7F" w:rsidRPr="007936F0" w:rsidRDefault="003B5C7F" w:rsidP="006757F2">
            <w:pPr>
              <w:tabs>
                <w:tab w:val="left" w:pos="6946"/>
              </w:tabs>
              <w:rPr>
                <w:rFonts w:ascii="Times New Roman" w:hAnsi="Times New Roman"/>
                <w:szCs w:val="28"/>
              </w:rPr>
            </w:pPr>
          </w:p>
        </w:tc>
        <w:tc>
          <w:tcPr>
            <w:tcW w:w="4218" w:type="dxa"/>
            <w:hideMark/>
          </w:tcPr>
          <w:p w:rsidR="003B5C7F" w:rsidRPr="00BE19DC" w:rsidRDefault="003B5C7F" w:rsidP="003B5C7F">
            <w:pPr>
              <w:autoSpaceDE w:val="0"/>
              <w:autoSpaceDN w:val="0"/>
              <w:adjustRightInd w:val="0"/>
              <w:spacing w:after="0" w:line="240" w:lineRule="auto"/>
              <w:jc w:val="both"/>
              <w:rPr>
                <w:rFonts w:ascii="Times New Roman" w:hAnsi="Times New Roman"/>
                <w:color w:val="000000"/>
                <w:sz w:val="28"/>
                <w:szCs w:val="28"/>
                <w:lang w:val="tt-RU"/>
              </w:rPr>
            </w:pPr>
            <w:r w:rsidRPr="00BE19DC">
              <w:rPr>
                <w:rFonts w:ascii="Times New Roman" w:hAnsi="Times New Roman"/>
                <w:color w:val="000000"/>
                <w:sz w:val="28"/>
                <w:szCs w:val="28"/>
                <w:lang w:val="tt-RU"/>
              </w:rPr>
              <w:t xml:space="preserve">“Яшьләр хәрәкәте тарихы” </w:t>
            </w:r>
          </w:p>
          <w:p w:rsidR="003B5C7F" w:rsidRPr="00BE19DC" w:rsidRDefault="003B5C7F" w:rsidP="003B5C7F">
            <w:pPr>
              <w:autoSpaceDE w:val="0"/>
              <w:autoSpaceDN w:val="0"/>
              <w:adjustRightInd w:val="0"/>
              <w:spacing w:after="0" w:line="240" w:lineRule="auto"/>
              <w:jc w:val="both"/>
              <w:rPr>
                <w:rFonts w:ascii="Times New Roman" w:hAnsi="Times New Roman"/>
                <w:color w:val="000000"/>
                <w:sz w:val="28"/>
                <w:szCs w:val="28"/>
                <w:lang w:val="tt-RU"/>
              </w:rPr>
            </w:pPr>
            <w:r w:rsidRPr="00BE19DC">
              <w:rPr>
                <w:rFonts w:ascii="Times New Roman" w:hAnsi="Times New Roman"/>
                <w:color w:val="000000"/>
                <w:sz w:val="28"/>
                <w:szCs w:val="28"/>
                <w:lang w:val="tt-RU"/>
              </w:rPr>
              <w:t xml:space="preserve">журналистларның </w:t>
            </w:r>
            <w:r w:rsidRPr="00BE19DC">
              <w:rPr>
                <w:rFonts w:ascii="Times New Roman" w:hAnsi="Times New Roman"/>
                <w:color w:val="000000"/>
                <w:sz w:val="28"/>
                <w:szCs w:val="28"/>
              </w:rPr>
              <w:t>Б</w:t>
            </w:r>
            <w:r w:rsidRPr="00BE19DC">
              <w:rPr>
                <w:rFonts w:ascii="Times New Roman" w:hAnsi="Times New Roman"/>
                <w:color w:val="000000"/>
                <w:sz w:val="28"/>
                <w:szCs w:val="28"/>
                <w:lang w:val="tt-RU"/>
              </w:rPr>
              <w:t>ө</w:t>
            </w:r>
            <w:proofErr w:type="spellStart"/>
            <w:r w:rsidRPr="00BE19DC">
              <w:rPr>
                <w:rFonts w:ascii="Times New Roman" w:hAnsi="Times New Roman"/>
                <w:color w:val="000000"/>
                <w:sz w:val="28"/>
                <w:szCs w:val="28"/>
              </w:rPr>
              <w:t>тенсоюз</w:t>
            </w:r>
            <w:proofErr w:type="spellEnd"/>
            <w:r w:rsidRPr="00BE19DC">
              <w:rPr>
                <w:rFonts w:ascii="Times New Roman" w:hAnsi="Times New Roman"/>
                <w:color w:val="000000"/>
                <w:sz w:val="28"/>
                <w:szCs w:val="28"/>
              </w:rPr>
              <w:t xml:space="preserve"> </w:t>
            </w:r>
            <w:proofErr w:type="spellStart"/>
            <w:r w:rsidRPr="00BE19DC">
              <w:rPr>
                <w:rFonts w:ascii="Times New Roman" w:hAnsi="Times New Roman"/>
                <w:color w:val="000000"/>
                <w:sz w:val="28"/>
                <w:szCs w:val="28"/>
              </w:rPr>
              <w:t>Ленинчыл</w:t>
            </w:r>
            <w:proofErr w:type="spellEnd"/>
            <w:r w:rsidRPr="00BE19DC">
              <w:rPr>
                <w:rFonts w:ascii="Times New Roman" w:hAnsi="Times New Roman"/>
                <w:color w:val="000000"/>
                <w:sz w:val="28"/>
                <w:szCs w:val="28"/>
              </w:rPr>
              <w:t xml:space="preserve"> </w:t>
            </w:r>
            <w:r w:rsidRPr="00BE19DC">
              <w:rPr>
                <w:rFonts w:ascii="Times New Roman" w:hAnsi="Times New Roman"/>
                <w:color w:val="000000"/>
                <w:sz w:val="28"/>
                <w:szCs w:val="28"/>
                <w:lang w:val="tt-RU"/>
              </w:rPr>
              <w:t>к</w:t>
            </w:r>
            <w:proofErr w:type="spellStart"/>
            <w:r w:rsidRPr="00BE19DC">
              <w:rPr>
                <w:rFonts w:ascii="Times New Roman" w:hAnsi="Times New Roman"/>
                <w:color w:val="000000"/>
                <w:sz w:val="28"/>
                <w:szCs w:val="28"/>
              </w:rPr>
              <w:t>оммунистик</w:t>
            </w:r>
            <w:proofErr w:type="spellEnd"/>
            <w:r w:rsidRPr="00BE19DC">
              <w:rPr>
                <w:rFonts w:ascii="Times New Roman" w:hAnsi="Times New Roman"/>
                <w:color w:val="000000"/>
                <w:sz w:val="28"/>
                <w:szCs w:val="28"/>
              </w:rPr>
              <w:t xml:space="preserve"> </w:t>
            </w:r>
            <w:proofErr w:type="spellStart"/>
            <w:r w:rsidRPr="00BE19DC">
              <w:rPr>
                <w:rFonts w:ascii="Times New Roman" w:hAnsi="Times New Roman"/>
                <w:color w:val="000000"/>
                <w:sz w:val="28"/>
                <w:szCs w:val="28"/>
              </w:rPr>
              <w:t>яшьл</w:t>
            </w:r>
            <w:proofErr w:type="spellEnd"/>
            <w:r w:rsidRPr="00BE19DC">
              <w:rPr>
                <w:rFonts w:ascii="Times New Roman" w:hAnsi="Times New Roman"/>
                <w:color w:val="000000"/>
                <w:sz w:val="28"/>
                <w:szCs w:val="28"/>
                <w:lang w:val="tt-RU"/>
              </w:rPr>
              <w:t>ә</w:t>
            </w:r>
            <w:proofErr w:type="spellStart"/>
            <w:r w:rsidRPr="00BE19DC">
              <w:rPr>
                <w:rFonts w:ascii="Times New Roman" w:hAnsi="Times New Roman"/>
                <w:color w:val="000000"/>
                <w:sz w:val="28"/>
                <w:szCs w:val="28"/>
              </w:rPr>
              <w:t>р</w:t>
            </w:r>
            <w:proofErr w:type="spellEnd"/>
            <w:r w:rsidRPr="00BE19DC">
              <w:rPr>
                <w:rFonts w:ascii="Times New Roman" w:hAnsi="Times New Roman"/>
                <w:color w:val="000000"/>
                <w:sz w:val="28"/>
                <w:szCs w:val="28"/>
              </w:rPr>
              <w:t xml:space="preserve"> союзы</w:t>
            </w:r>
            <w:r w:rsidRPr="00BE19DC">
              <w:rPr>
                <w:rFonts w:ascii="Times New Roman" w:hAnsi="Times New Roman"/>
                <w:color w:val="000000"/>
                <w:sz w:val="28"/>
                <w:szCs w:val="28"/>
                <w:lang w:val="tt-RU"/>
              </w:rPr>
              <w:t xml:space="preserve"> (ВЛКСМ) оешуның 100 еллыгына багышланган ачык республика конкурсы турында</w:t>
            </w:r>
          </w:p>
          <w:p w:rsidR="003B5C7F" w:rsidRPr="00BE19DC" w:rsidRDefault="003B5C7F" w:rsidP="003B5C7F">
            <w:pPr>
              <w:autoSpaceDE w:val="0"/>
              <w:autoSpaceDN w:val="0"/>
              <w:adjustRightInd w:val="0"/>
              <w:spacing w:after="0" w:line="240" w:lineRule="auto"/>
              <w:jc w:val="both"/>
              <w:rPr>
                <w:rFonts w:ascii="Times New Roman" w:hAnsi="Times New Roman"/>
                <w:color w:val="000000"/>
                <w:sz w:val="28"/>
                <w:szCs w:val="28"/>
                <w:lang w:val="tt-RU"/>
              </w:rPr>
            </w:pPr>
            <w:r w:rsidRPr="00BE19DC">
              <w:rPr>
                <w:rFonts w:ascii="Times New Roman" w:hAnsi="Times New Roman"/>
                <w:color w:val="000000"/>
                <w:sz w:val="28"/>
                <w:szCs w:val="28"/>
                <w:lang w:val="tt-RU"/>
              </w:rPr>
              <w:t>нигезләмә</w:t>
            </w:r>
            <w:r>
              <w:rPr>
                <w:rFonts w:ascii="Times New Roman" w:hAnsi="Times New Roman"/>
                <w:color w:val="000000"/>
                <w:sz w:val="28"/>
                <w:szCs w:val="28"/>
                <w:lang w:val="tt-RU"/>
              </w:rPr>
              <w:t>гә</w:t>
            </w:r>
          </w:p>
          <w:p w:rsidR="003B5C7F" w:rsidRPr="007936F0" w:rsidRDefault="003B5C7F" w:rsidP="003B5C7F">
            <w:pPr>
              <w:tabs>
                <w:tab w:val="left" w:pos="6946"/>
              </w:tabs>
              <w:jc w:val="both"/>
              <w:rPr>
                <w:rFonts w:ascii="Times New Roman" w:hAnsi="Times New Roman"/>
                <w:szCs w:val="28"/>
                <w:lang w:val="tt-RU"/>
              </w:rPr>
            </w:pPr>
            <w:r w:rsidRPr="007936F0">
              <w:rPr>
                <w:rFonts w:ascii="Times New Roman" w:hAnsi="Times New Roman"/>
                <w:sz w:val="28"/>
                <w:szCs w:val="28"/>
                <w:lang w:val="tt-RU"/>
              </w:rPr>
              <w:t>2 нче кушымта</w:t>
            </w:r>
          </w:p>
        </w:tc>
      </w:tr>
    </w:tbl>
    <w:p w:rsidR="003B5C7F" w:rsidRPr="00352B33" w:rsidRDefault="003B5C7F" w:rsidP="003B5C7F">
      <w:pPr>
        <w:spacing w:after="0" w:line="240" w:lineRule="auto"/>
        <w:ind w:left="4956" w:firstLine="708"/>
        <w:rPr>
          <w:rFonts w:ascii="Times New Roman" w:hAnsi="Times New Roman"/>
          <w:sz w:val="28"/>
          <w:szCs w:val="28"/>
          <w:lang w:val="tt-RU"/>
        </w:rPr>
      </w:pPr>
    </w:p>
    <w:p w:rsidR="003B5C7F" w:rsidRPr="00352B33" w:rsidRDefault="003B5C7F" w:rsidP="003B5C7F">
      <w:pPr>
        <w:shd w:val="clear" w:color="auto" w:fill="FFFFFF"/>
        <w:spacing w:after="0" w:line="240" w:lineRule="auto"/>
        <w:rPr>
          <w:rFonts w:ascii="Times New Roman" w:hAnsi="Times New Roman"/>
          <w:b/>
          <w:sz w:val="28"/>
          <w:szCs w:val="28"/>
        </w:rPr>
      </w:pPr>
    </w:p>
    <w:p w:rsidR="003B5C7F" w:rsidRPr="00352B33" w:rsidRDefault="003B5C7F" w:rsidP="003B5C7F">
      <w:pPr>
        <w:pStyle w:val="1"/>
        <w:rPr>
          <w:rFonts w:ascii="Times New Roman" w:hAnsi="Times New Roman" w:cs="Times New Roman"/>
          <w:color w:val="000000"/>
          <w:sz w:val="28"/>
          <w:szCs w:val="28"/>
          <w:lang w:val="tt-RU"/>
        </w:rPr>
      </w:pPr>
      <w:proofErr w:type="spellStart"/>
      <w:r w:rsidRPr="00352B33">
        <w:rPr>
          <w:rFonts w:ascii="Times New Roman" w:hAnsi="Times New Roman" w:cs="Times New Roman"/>
          <w:color w:val="000000"/>
          <w:sz w:val="28"/>
          <w:szCs w:val="28"/>
        </w:rPr>
        <w:t>Персональ</w:t>
      </w:r>
      <w:proofErr w:type="spellEnd"/>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белешм</w:t>
      </w:r>
      <w:proofErr w:type="spellEnd"/>
      <w:r w:rsidRPr="00352B33">
        <w:rPr>
          <w:rFonts w:ascii="Times New Roman" w:hAnsi="Times New Roman" w:cs="Times New Roman"/>
          <w:color w:val="000000"/>
          <w:sz w:val="28"/>
          <w:szCs w:val="28"/>
          <w:lang w:val="tt-RU"/>
        </w:rPr>
        <w:t>ә</w:t>
      </w:r>
      <w:r w:rsidRPr="00352B33">
        <w:rPr>
          <w:rFonts w:ascii="Times New Roman" w:hAnsi="Times New Roman" w:cs="Times New Roman"/>
          <w:color w:val="000000"/>
          <w:sz w:val="28"/>
          <w:szCs w:val="28"/>
        </w:rPr>
        <w:t>л</w:t>
      </w:r>
      <w:r w:rsidRPr="00352B33">
        <w:rPr>
          <w:rFonts w:ascii="Times New Roman" w:hAnsi="Times New Roman" w:cs="Times New Roman"/>
          <w:color w:val="000000"/>
          <w:sz w:val="28"/>
          <w:szCs w:val="28"/>
          <w:lang w:val="tt-RU"/>
        </w:rPr>
        <w:t>ә</w:t>
      </w:r>
      <w:proofErr w:type="spellStart"/>
      <w:r w:rsidRPr="00352B33">
        <w:rPr>
          <w:rFonts w:ascii="Times New Roman" w:hAnsi="Times New Roman" w:cs="Times New Roman"/>
          <w:color w:val="000000"/>
          <w:sz w:val="28"/>
          <w:szCs w:val="28"/>
        </w:rPr>
        <w:t>рне</w:t>
      </w:r>
      <w:proofErr w:type="spellEnd"/>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эшк</w:t>
      </w:r>
      <w:proofErr w:type="spellEnd"/>
      <w:r w:rsidRPr="00352B33">
        <w:rPr>
          <w:rFonts w:ascii="Times New Roman" w:hAnsi="Times New Roman" w:cs="Times New Roman"/>
          <w:color w:val="000000"/>
          <w:sz w:val="28"/>
          <w:szCs w:val="28"/>
          <w:lang w:val="tt-RU"/>
        </w:rPr>
        <w:t>ә</w:t>
      </w:r>
      <w:proofErr w:type="spellStart"/>
      <w:r w:rsidRPr="00352B33">
        <w:rPr>
          <w:rFonts w:ascii="Times New Roman" w:hAnsi="Times New Roman" w:cs="Times New Roman"/>
          <w:color w:val="000000"/>
          <w:sz w:val="28"/>
          <w:szCs w:val="28"/>
        </w:rPr>
        <w:t>рт</w:t>
      </w:r>
      <w:proofErr w:type="spellEnd"/>
      <w:r w:rsidRPr="00352B33">
        <w:rPr>
          <w:rFonts w:ascii="Times New Roman" w:hAnsi="Times New Roman" w:cs="Times New Roman"/>
          <w:color w:val="000000"/>
          <w:sz w:val="28"/>
          <w:szCs w:val="28"/>
          <w:lang w:val="tt-RU"/>
        </w:rPr>
        <w:t>ү</w:t>
      </w:r>
      <w:r w:rsidRPr="00352B33">
        <w:rPr>
          <w:rFonts w:ascii="Times New Roman" w:hAnsi="Times New Roman" w:cs="Times New Roman"/>
          <w:color w:val="000000"/>
          <w:sz w:val="28"/>
          <w:szCs w:val="28"/>
        </w:rPr>
        <w:t>г</w:t>
      </w:r>
      <w:r w:rsidRPr="00352B33">
        <w:rPr>
          <w:rFonts w:ascii="Times New Roman" w:hAnsi="Times New Roman" w:cs="Times New Roman"/>
          <w:color w:val="000000"/>
          <w:sz w:val="28"/>
          <w:szCs w:val="28"/>
          <w:lang w:val="tt-RU"/>
        </w:rPr>
        <w:t>ә</w:t>
      </w:r>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ризалык</w:t>
      </w:r>
      <w:proofErr w:type="spellEnd"/>
      <w:r w:rsidRPr="00352B33">
        <w:rPr>
          <w:rFonts w:ascii="Times New Roman" w:hAnsi="Times New Roman" w:cs="Times New Roman"/>
          <w:color w:val="000000"/>
          <w:sz w:val="28"/>
          <w:szCs w:val="28"/>
        </w:rPr>
        <w:t xml:space="preserve"> </w:t>
      </w:r>
    </w:p>
    <w:p w:rsidR="003B5C7F" w:rsidRPr="00352B33" w:rsidRDefault="003B5C7F" w:rsidP="003B5C7F">
      <w:pPr>
        <w:pStyle w:val="1"/>
        <w:rPr>
          <w:rFonts w:ascii="Times New Roman" w:hAnsi="Times New Roman" w:cs="Times New Roman"/>
          <w:color w:val="000000"/>
          <w:sz w:val="28"/>
          <w:szCs w:val="28"/>
          <w:lang w:val="tt-RU"/>
        </w:rPr>
      </w:pPr>
    </w:p>
    <w:p w:rsidR="003B5C7F" w:rsidRPr="00352B33" w:rsidRDefault="003B5C7F" w:rsidP="003B5C7F">
      <w:pPr>
        <w:ind w:right="-284"/>
        <w:jc w:val="both"/>
        <w:rPr>
          <w:rFonts w:ascii="Times New Roman" w:hAnsi="Times New Roman"/>
          <w:sz w:val="28"/>
          <w:szCs w:val="28"/>
        </w:rPr>
      </w:pPr>
      <w:r w:rsidRPr="00352B33">
        <w:rPr>
          <w:rFonts w:ascii="Times New Roman" w:hAnsi="Times New Roman"/>
          <w:sz w:val="28"/>
          <w:szCs w:val="28"/>
          <w:lang w:val="tt-RU"/>
        </w:rPr>
        <w:t>Мин</w:t>
      </w:r>
      <w:r w:rsidRPr="00352B33">
        <w:rPr>
          <w:rFonts w:ascii="Times New Roman" w:hAnsi="Times New Roman"/>
          <w:sz w:val="28"/>
          <w:szCs w:val="28"/>
        </w:rPr>
        <w:t xml:space="preserve">,___________________________________________________________________, </w:t>
      </w:r>
      <w:r w:rsidRPr="00352B33">
        <w:rPr>
          <w:rFonts w:ascii="Times New Roman" w:hAnsi="Times New Roman"/>
          <w:sz w:val="28"/>
          <w:szCs w:val="28"/>
          <w:lang w:val="tt-RU"/>
        </w:rPr>
        <w:t>яшәү</w:t>
      </w:r>
      <w:r w:rsidRPr="00352B33">
        <w:rPr>
          <w:rFonts w:ascii="Times New Roman" w:hAnsi="Times New Roman"/>
          <w:sz w:val="28"/>
          <w:szCs w:val="28"/>
        </w:rPr>
        <w:t xml:space="preserve"> адрес</w:t>
      </w:r>
      <w:r w:rsidRPr="00352B33">
        <w:rPr>
          <w:rFonts w:ascii="Times New Roman" w:hAnsi="Times New Roman"/>
          <w:sz w:val="28"/>
          <w:szCs w:val="28"/>
          <w:lang w:val="tt-RU"/>
        </w:rPr>
        <w:t>ым</w:t>
      </w:r>
      <w:r w:rsidRPr="00352B33">
        <w:rPr>
          <w:rFonts w:ascii="Times New Roman" w:hAnsi="Times New Roman"/>
          <w:sz w:val="28"/>
          <w:szCs w:val="28"/>
        </w:rPr>
        <w:t>_____________________________________________</w:t>
      </w:r>
    </w:p>
    <w:p w:rsidR="003B5C7F" w:rsidRPr="00352B33" w:rsidRDefault="003B5C7F" w:rsidP="003B5C7F">
      <w:pPr>
        <w:ind w:right="-284"/>
        <w:jc w:val="both"/>
        <w:rPr>
          <w:rFonts w:ascii="Times New Roman" w:hAnsi="Times New Roman"/>
          <w:sz w:val="28"/>
          <w:szCs w:val="28"/>
          <w:lang w:val="tt-RU"/>
        </w:rPr>
      </w:pPr>
      <w:r w:rsidRPr="00352B33">
        <w:rPr>
          <w:rFonts w:ascii="Times New Roman" w:hAnsi="Times New Roman"/>
          <w:sz w:val="28"/>
          <w:szCs w:val="28"/>
        </w:rPr>
        <w:t xml:space="preserve">______________________________________________________________________, </w:t>
      </w:r>
      <w:r w:rsidRPr="00352B33">
        <w:rPr>
          <w:rFonts w:ascii="Times New Roman" w:hAnsi="Times New Roman"/>
          <w:sz w:val="28"/>
          <w:szCs w:val="28"/>
          <w:lang w:val="tt-RU"/>
        </w:rPr>
        <w:t>шәхесне таныклаучы тө</w:t>
      </w:r>
      <w:proofErr w:type="gramStart"/>
      <w:r w:rsidRPr="00352B33">
        <w:rPr>
          <w:rFonts w:ascii="Times New Roman" w:hAnsi="Times New Roman"/>
          <w:sz w:val="28"/>
          <w:szCs w:val="28"/>
          <w:lang w:val="tt-RU"/>
        </w:rPr>
        <w:t>п</w:t>
      </w:r>
      <w:proofErr w:type="gramEnd"/>
      <w:r w:rsidRPr="00352B33">
        <w:rPr>
          <w:rFonts w:ascii="Times New Roman" w:hAnsi="Times New Roman"/>
          <w:sz w:val="28"/>
          <w:szCs w:val="28"/>
          <w:lang w:val="tt-RU"/>
        </w:rPr>
        <w:t xml:space="preserve"> документым</w:t>
      </w:r>
      <w:r w:rsidRPr="00352B33">
        <w:rPr>
          <w:rFonts w:ascii="Times New Roman" w:hAnsi="Times New Roman"/>
          <w:sz w:val="28"/>
          <w:szCs w:val="28"/>
        </w:rPr>
        <w:t xml:space="preserve"> (паспорт)_____________________</w:t>
      </w:r>
    </w:p>
    <w:p w:rsidR="003B5C7F" w:rsidRPr="00BE19DC" w:rsidRDefault="003B5C7F" w:rsidP="003B5C7F">
      <w:pPr>
        <w:autoSpaceDE w:val="0"/>
        <w:autoSpaceDN w:val="0"/>
        <w:adjustRightInd w:val="0"/>
        <w:spacing w:after="0" w:line="240" w:lineRule="auto"/>
        <w:jc w:val="center"/>
        <w:rPr>
          <w:rFonts w:ascii="Times New Roman" w:hAnsi="Times New Roman"/>
          <w:color w:val="000000"/>
          <w:sz w:val="28"/>
          <w:szCs w:val="28"/>
          <w:lang w:val="tt-RU"/>
        </w:rPr>
      </w:pPr>
      <w:r w:rsidRPr="00352B33">
        <w:rPr>
          <w:rFonts w:ascii="Times New Roman" w:hAnsi="Times New Roman"/>
          <w:sz w:val="28"/>
          <w:szCs w:val="28"/>
          <w:lang w:val="tt-RU"/>
        </w:rPr>
        <w:t>_________________________________________________________________________________________________________, “Персональ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w:t>
      </w:r>
      <w:r w:rsidRPr="007936F0">
        <w:rPr>
          <w:rFonts w:ascii="Times New Roman" w:hAnsi="Times New Roman"/>
          <w:sz w:val="28"/>
          <w:szCs w:val="28"/>
          <w:lang w:val="tt-RU"/>
        </w:rPr>
        <w:t xml:space="preserve">)   </w:t>
      </w:r>
      <w:r w:rsidRPr="00BE19DC">
        <w:rPr>
          <w:rFonts w:ascii="Times New Roman" w:hAnsi="Times New Roman"/>
          <w:color w:val="000000"/>
          <w:sz w:val="28"/>
          <w:szCs w:val="28"/>
          <w:lang w:val="tt-RU"/>
        </w:rPr>
        <w:t xml:space="preserve">“Яшьләр хәрәкәте тарихы” </w:t>
      </w:r>
    </w:p>
    <w:p w:rsidR="003B5C7F" w:rsidRPr="00352B33" w:rsidRDefault="003B5C7F" w:rsidP="003B5C7F">
      <w:pPr>
        <w:autoSpaceDE w:val="0"/>
        <w:autoSpaceDN w:val="0"/>
        <w:adjustRightInd w:val="0"/>
        <w:spacing w:after="0" w:line="240" w:lineRule="auto"/>
        <w:jc w:val="center"/>
        <w:rPr>
          <w:rFonts w:ascii="Times New Roman" w:hAnsi="Times New Roman"/>
          <w:sz w:val="28"/>
          <w:szCs w:val="28"/>
          <w:lang w:val="tt-RU"/>
        </w:rPr>
      </w:pPr>
      <w:r w:rsidRPr="00BE19DC">
        <w:rPr>
          <w:rFonts w:ascii="Times New Roman" w:hAnsi="Times New Roman"/>
          <w:color w:val="000000"/>
          <w:sz w:val="28"/>
          <w:szCs w:val="28"/>
          <w:lang w:val="tt-RU"/>
        </w:rPr>
        <w:t xml:space="preserve">журналистларның </w:t>
      </w:r>
      <w:r w:rsidRPr="003B5C7F">
        <w:rPr>
          <w:rFonts w:ascii="Times New Roman" w:hAnsi="Times New Roman"/>
          <w:color w:val="000000"/>
          <w:sz w:val="28"/>
          <w:szCs w:val="28"/>
          <w:lang w:val="tt-RU"/>
        </w:rPr>
        <w:t>Б</w:t>
      </w:r>
      <w:r w:rsidRPr="00BE19DC">
        <w:rPr>
          <w:rFonts w:ascii="Times New Roman" w:hAnsi="Times New Roman"/>
          <w:color w:val="000000"/>
          <w:sz w:val="28"/>
          <w:szCs w:val="28"/>
          <w:lang w:val="tt-RU"/>
        </w:rPr>
        <w:t>ө</w:t>
      </w:r>
      <w:r w:rsidRPr="003B5C7F">
        <w:rPr>
          <w:rFonts w:ascii="Times New Roman" w:hAnsi="Times New Roman"/>
          <w:color w:val="000000"/>
          <w:sz w:val="28"/>
          <w:szCs w:val="28"/>
          <w:lang w:val="tt-RU"/>
        </w:rPr>
        <w:t xml:space="preserve">тенсоюз Ленинчыл </w:t>
      </w:r>
      <w:r w:rsidRPr="00BE19DC">
        <w:rPr>
          <w:rFonts w:ascii="Times New Roman" w:hAnsi="Times New Roman"/>
          <w:color w:val="000000"/>
          <w:sz w:val="28"/>
          <w:szCs w:val="28"/>
          <w:lang w:val="tt-RU"/>
        </w:rPr>
        <w:t>к</w:t>
      </w:r>
      <w:r w:rsidRPr="003B5C7F">
        <w:rPr>
          <w:rFonts w:ascii="Times New Roman" w:hAnsi="Times New Roman"/>
          <w:color w:val="000000"/>
          <w:sz w:val="28"/>
          <w:szCs w:val="28"/>
          <w:lang w:val="tt-RU"/>
        </w:rPr>
        <w:t>оммунистик яшьл</w:t>
      </w:r>
      <w:r w:rsidRPr="00BE19DC">
        <w:rPr>
          <w:rFonts w:ascii="Times New Roman" w:hAnsi="Times New Roman"/>
          <w:color w:val="000000"/>
          <w:sz w:val="28"/>
          <w:szCs w:val="28"/>
          <w:lang w:val="tt-RU"/>
        </w:rPr>
        <w:t>ә</w:t>
      </w:r>
      <w:r w:rsidRPr="003B5C7F">
        <w:rPr>
          <w:rFonts w:ascii="Times New Roman" w:hAnsi="Times New Roman"/>
          <w:color w:val="000000"/>
          <w:sz w:val="28"/>
          <w:szCs w:val="28"/>
          <w:lang w:val="tt-RU"/>
        </w:rPr>
        <w:t>р союзы</w:t>
      </w:r>
      <w:r w:rsidRPr="00BE19DC">
        <w:rPr>
          <w:rFonts w:ascii="Times New Roman" w:hAnsi="Times New Roman"/>
          <w:color w:val="000000"/>
          <w:sz w:val="28"/>
          <w:szCs w:val="28"/>
          <w:lang w:val="tt-RU"/>
        </w:rPr>
        <w:t xml:space="preserve"> (ВЛКСМ) оешуның 100 еллыгына багышланган ачык республика конкурсы</w:t>
      </w:r>
      <w:r>
        <w:rPr>
          <w:rFonts w:ascii="Times New Roman" w:hAnsi="Times New Roman"/>
          <w:color w:val="000000"/>
          <w:sz w:val="28"/>
          <w:szCs w:val="28"/>
          <w:lang w:val="tt-RU"/>
        </w:rPr>
        <w:t xml:space="preserve">нда </w:t>
      </w:r>
      <w:r w:rsidRPr="00352B33">
        <w:rPr>
          <w:rFonts w:ascii="Times New Roman" w:hAnsi="Times New Roman"/>
          <w:sz w:val="28"/>
          <w:szCs w:val="28"/>
          <w:lang w:val="tt-RU"/>
        </w:rPr>
        <w:t>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3B5C7F" w:rsidRPr="00352B33" w:rsidRDefault="003B5C7F" w:rsidP="003B5C7F">
      <w:pPr>
        <w:tabs>
          <w:tab w:val="left" w:pos="6946"/>
        </w:tabs>
        <w:spacing w:after="0" w:line="240" w:lineRule="auto"/>
        <w:jc w:val="both"/>
        <w:rPr>
          <w:rFonts w:ascii="Times New Roman" w:hAnsi="Times New Roman"/>
          <w:sz w:val="28"/>
          <w:szCs w:val="28"/>
          <w:lang w:val="tt-RU"/>
        </w:rPr>
      </w:pPr>
      <w:r w:rsidRPr="00352B33">
        <w:rPr>
          <w:rFonts w:ascii="Times New Roman" w:hAnsi="Times New Roman"/>
          <w:sz w:val="28"/>
          <w:szCs w:val="28"/>
          <w:lang w:val="tt-RU"/>
        </w:rPr>
        <w:t>Эшкәртүгә ризалыгымны бирә торган персональ белешмәләрнең исемлеге:</w:t>
      </w:r>
    </w:p>
    <w:p w:rsidR="003B5C7F" w:rsidRPr="00352B33" w:rsidRDefault="003B5C7F" w:rsidP="003B5C7F">
      <w:pPr>
        <w:tabs>
          <w:tab w:val="left" w:pos="6946"/>
        </w:tabs>
        <w:spacing w:after="0" w:line="240" w:lineRule="auto"/>
        <w:jc w:val="both"/>
        <w:rPr>
          <w:rFonts w:ascii="Times New Roman" w:hAnsi="Times New Roman"/>
          <w:sz w:val="28"/>
          <w:szCs w:val="28"/>
          <w:lang w:val="tt-RU"/>
        </w:rPr>
      </w:pPr>
    </w:p>
    <w:tbl>
      <w:tblPr>
        <w:tblpPr w:leftFromText="180" w:rightFromText="180" w:vertAnchor="text" w:horzAnchor="margin" w:tblpX="74" w:tblpY="84"/>
        <w:tblW w:w="9747" w:type="dxa"/>
        <w:tblBorders>
          <w:top w:val="single" w:sz="4" w:space="0" w:color="auto"/>
          <w:left w:val="single" w:sz="4" w:space="0" w:color="auto"/>
          <w:bottom w:val="single" w:sz="4" w:space="0" w:color="auto"/>
          <w:right w:val="single" w:sz="4" w:space="0" w:color="auto"/>
        </w:tblBorders>
        <w:tblLayout w:type="fixed"/>
        <w:tblLook w:val="0000"/>
      </w:tblPr>
      <w:tblGrid>
        <w:gridCol w:w="2909"/>
        <w:gridCol w:w="6838"/>
      </w:tblGrid>
      <w:tr w:rsidR="003B5C7F" w:rsidRPr="003B5C7F" w:rsidTr="006757F2">
        <w:trPr>
          <w:trHeight w:val="1846"/>
        </w:trPr>
        <w:tc>
          <w:tcPr>
            <w:tcW w:w="2909" w:type="dxa"/>
            <w:tcBorders>
              <w:top w:val="single" w:sz="4" w:space="0" w:color="auto"/>
              <w:bottom w:val="single" w:sz="4" w:space="0" w:color="auto"/>
              <w:right w:val="single" w:sz="4" w:space="0" w:color="auto"/>
            </w:tcBorders>
          </w:tcPr>
          <w:p w:rsidR="003B5C7F" w:rsidRPr="00352B33" w:rsidRDefault="003B5C7F" w:rsidP="006757F2">
            <w:pPr>
              <w:shd w:val="clear" w:color="auto" w:fill="FFFFFF"/>
              <w:ind w:right="-284"/>
              <w:outlineLvl w:val="0"/>
              <w:rPr>
                <w:rFonts w:ascii="Times New Roman" w:eastAsia="Times New Roman" w:hAnsi="Times New Roman"/>
                <w:bCs/>
                <w:color w:val="000000"/>
                <w:kern w:val="36"/>
                <w:sz w:val="28"/>
                <w:szCs w:val="28"/>
                <w:lang w:val="tt-RU"/>
              </w:rPr>
            </w:pPr>
            <w:bookmarkStart w:id="0" w:name="sub_1"/>
          </w:p>
          <w:p w:rsidR="003B5C7F" w:rsidRPr="00352B33" w:rsidRDefault="003B5C7F" w:rsidP="006757F2">
            <w:pPr>
              <w:tabs>
                <w:tab w:val="left" w:pos="6946"/>
              </w:tabs>
              <w:spacing w:after="0" w:line="240" w:lineRule="auto"/>
              <w:rPr>
                <w:rFonts w:ascii="Times New Roman" w:hAnsi="Times New Roman"/>
                <w:sz w:val="28"/>
                <w:szCs w:val="28"/>
                <w:lang w:val="tt-RU"/>
              </w:rPr>
            </w:pPr>
            <w:r w:rsidRPr="00352B33">
              <w:rPr>
                <w:rFonts w:ascii="Times New Roman" w:hAnsi="Times New Roman"/>
                <w:sz w:val="28"/>
                <w:szCs w:val="28"/>
                <w:lang w:val="tt-RU"/>
              </w:rPr>
              <w:t>Эшкәртүгә ризалыгымны бирә торган персональ белешмәләрнең исемлеге:</w:t>
            </w:r>
          </w:p>
          <w:p w:rsidR="003B5C7F" w:rsidRPr="00352B33" w:rsidRDefault="003B5C7F" w:rsidP="006757F2">
            <w:pPr>
              <w:shd w:val="clear" w:color="auto" w:fill="FFFFFF"/>
              <w:spacing w:after="0" w:line="240" w:lineRule="auto"/>
              <w:ind w:right="-284"/>
              <w:outlineLvl w:val="0"/>
              <w:rPr>
                <w:rFonts w:ascii="Times New Roman" w:eastAsia="Times New Roman" w:hAnsi="Times New Roman"/>
                <w:bCs/>
                <w:color w:val="000000"/>
                <w:kern w:val="36"/>
                <w:sz w:val="28"/>
                <w:szCs w:val="28"/>
                <w:lang w:val="tt-RU"/>
              </w:rPr>
            </w:pPr>
          </w:p>
        </w:tc>
        <w:tc>
          <w:tcPr>
            <w:tcW w:w="6838" w:type="dxa"/>
            <w:tcBorders>
              <w:top w:val="single" w:sz="4" w:space="0" w:color="auto"/>
              <w:left w:val="single" w:sz="4" w:space="0" w:color="auto"/>
              <w:bottom w:val="single" w:sz="4" w:space="0" w:color="auto"/>
            </w:tcBorders>
          </w:tcPr>
          <w:p w:rsidR="003B5C7F" w:rsidRPr="00352B33" w:rsidRDefault="003B5C7F" w:rsidP="006757F2">
            <w:pPr>
              <w:shd w:val="clear" w:color="auto" w:fill="FFFFFF"/>
              <w:spacing w:after="0" w:line="240" w:lineRule="auto"/>
              <w:ind w:right="-24"/>
              <w:outlineLvl w:val="0"/>
              <w:rPr>
                <w:rFonts w:ascii="Times New Roman" w:eastAsia="Times New Roman" w:hAnsi="Times New Roman"/>
                <w:bCs/>
                <w:color w:val="000000"/>
                <w:kern w:val="36"/>
                <w:sz w:val="28"/>
                <w:szCs w:val="28"/>
                <w:lang w:val="tt-RU"/>
              </w:rPr>
            </w:pPr>
            <w:r w:rsidRPr="00352B33">
              <w:rPr>
                <w:rFonts w:ascii="Times New Roman" w:eastAsia="Times New Roman" w:hAnsi="Times New Roman"/>
                <w:bCs/>
                <w:color w:val="000000"/>
                <w:kern w:val="36"/>
                <w:sz w:val="28"/>
                <w:szCs w:val="28"/>
                <w:lang w:val="tt-RU"/>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3B5C7F" w:rsidRPr="00352B33" w:rsidRDefault="003B5C7F" w:rsidP="003B5C7F">
      <w:pPr>
        <w:spacing w:line="240" w:lineRule="auto"/>
        <w:ind w:right="-284"/>
        <w:jc w:val="both"/>
        <w:rPr>
          <w:rFonts w:ascii="Times New Roman" w:hAnsi="Times New Roman"/>
          <w:sz w:val="28"/>
          <w:szCs w:val="28"/>
          <w:lang w:val="tt-RU"/>
        </w:rPr>
      </w:pPr>
    </w:p>
    <w:bookmarkEnd w:id="0"/>
    <w:p w:rsidR="003B5C7F" w:rsidRPr="00352B33" w:rsidRDefault="003B5C7F" w:rsidP="003B5C7F">
      <w:pPr>
        <w:spacing w:after="0" w:line="240" w:lineRule="auto"/>
        <w:ind w:right="-284" w:firstLine="708"/>
        <w:jc w:val="both"/>
        <w:rPr>
          <w:rFonts w:ascii="Times New Roman" w:hAnsi="Times New Roman"/>
          <w:sz w:val="28"/>
          <w:szCs w:val="28"/>
          <w:lang w:val="tt-RU"/>
        </w:rPr>
      </w:pPr>
      <w:r w:rsidRPr="00352B33">
        <w:rPr>
          <w:rFonts w:ascii="Times New Roman" w:hAnsi="Times New Roman"/>
          <w:sz w:val="28"/>
          <w:szCs w:val="28"/>
          <w:lang w:val="tt-RU"/>
        </w:rPr>
        <w:lastRenderedPageBreak/>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3B5C7F" w:rsidRPr="00352B33" w:rsidRDefault="003B5C7F" w:rsidP="003B5C7F">
      <w:pPr>
        <w:spacing w:after="0" w:line="240" w:lineRule="auto"/>
        <w:ind w:right="-284"/>
        <w:jc w:val="both"/>
        <w:rPr>
          <w:rFonts w:ascii="Times New Roman" w:hAnsi="Times New Roman"/>
          <w:sz w:val="28"/>
          <w:szCs w:val="28"/>
          <w:lang w:val="tt-RU"/>
        </w:rPr>
      </w:pPr>
      <w:r w:rsidRPr="00352B33">
        <w:rPr>
          <w:rFonts w:ascii="Times New Roman" w:hAnsi="Times New Roman"/>
          <w:sz w:val="28"/>
          <w:szCs w:val="28"/>
          <w:lang w:val="tt-RU"/>
        </w:rPr>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3B5C7F" w:rsidRPr="00352B33" w:rsidRDefault="003B5C7F" w:rsidP="003B5C7F">
      <w:pPr>
        <w:spacing w:after="0" w:line="240" w:lineRule="auto"/>
        <w:ind w:right="-284"/>
        <w:jc w:val="both"/>
        <w:rPr>
          <w:rFonts w:ascii="Times New Roman" w:hAnsi="Times New Roman"/>
          <w:sz w:val="28"/>
          <w:szCs w:val="28"/>
          <w:lang w:val="tt-RU"/>
        </w:rPr>
      </w:pPr>
    </w:p>
    <w:p w:rsidR="003B5C7F" w:rsidRPr="00352B33" w:rsidRDefault="003B5C7F" w:rsidP="003B5C7F">
      <w:pPr>
        <w:spacing w:after="0" w:line="240" w:lineRule="auto"/>
        <w:ind w:right="-284"/>
        <w:jc w:val="both"/>
        <w:rPr>
          <w:rFonts w:ascii="Times New Roman" w:hAnsi="Times New Roman"/>
          <w:sz w:val="28"/>
          <w:szCs w:val="28"/>
          <w:lang w:val="tt-RU"/>
        </w:rPr>
      </w:pPr>
    </w:p>
    <w:p w:rsidR="003B5C7F" w:rsidRPr="00352B33" w:rsidRDefault="003B5C7F" w:rsidP="003B5C7F">
      <w:pPr>
        <w:spacing w:after="0" w:line="240" w:lineRule="auto"/>
        <w:ind w:right="-284"/>
        <w:jc w:val="both"/>
        <w:rPr>
          <w:rFonts w:ascii="Times New Roman" w:hAnsi="Times New Roman"/>
          <w:sz w:val="28"/>
          <w:szCs w:val="28"/>
          <w:lang w:val="tt-RU"/>
        </w:rPr>
      </w:pPr>
    </w:p>
    <w:p w:rsidR="003B5C7F" w:rsidRPr="00352B33" w:rsidRDefault="003B5C7F" w:rsidP="003B5C7F">
      <w:pPr>
        <w:pStyle w:val="a3"/>
        <w:ind w:firstLine="0"/>
        <w:rPr>
          <w:szCs w:val="28"/>
          <w:lang w:val="tt-RU"/>
        </w:rPr>
      </w:pPr>
      <w:r w:rsidRPr="00352B33">
        <w:rPr>
          <w:szCs w:val="28"/>
          <w:lang w:val="tt-RU"/>
        </w:rPr>
        <w:t>_________________________________________________________/_____________</w:t>
      </w:r>
    </w:p>
    <w:p w:rsidR="003B5C7F" w:rsidRPr="00352B33" w:rsidRDefault="003B5C7F" w:rsidP="003B5C7F">
      <w:pPr>
        <w:pBdr>
          <w:bottom w:val="single" w:sz="12" w:space="31" w:color="auto"/>
        </w:pBdr>
        <w:spacing w:after="0" w:line="240" w:lineRule="auto"/>
        <w:rPr>
          <w:rFonts w:ascii="Times New Roman" w:hAnsi="Times New Roman"/>
          <w:sz w:val="28"/>
          <w:szCs w:val="28"/>
          <w:lang w:val="tt-RU"/>
        </w:rPr>
      </w:pPr>
      <w:r w:rsidRPr="00352B33">
        <w:rPr>
          <w:rFonts w:ascii="Times New Roman" w:hAnsi="Times New Roman"/>
          <w:sz w:val="28"/>
          <w:szCs w:val="28"/>
          <w:lang w:val="tt-RU"/>
        </w:rPr>
        <w:t xml:space="preserve">                (персональ белешмәләр субъектының Ф.И.Ат ис. һәм  имзасы)</w:t>
      </w:r>
    </w:p>
    <w:p w:rsidR="003B5C7F" w:rsidRPr="00352B33" w:rsidRDefault="003B5C7F" w:rsidP="003B5C7F">
      <w:pPr>
        <w:pBdr>
          <w:bottom w:val="single" w:sz="12" w:space="31" w:color="auto"/>
        </w:pBdr>
        <w:spacing w:after="0" w:line="240" w:lineRule="auto"/>
        <w:rPr>
          <w:rFonts w:ascii="Times New Roman" w:hAnsi="Times New Roman"/>
          <w:sz w:val="28"/>
          <w:szCs w:val="28"/>
          <w:lang w:val="tt-RU"/>
        </w:rPr>
      </w:pPr>
    </w:p>
    <w:p w:rsidR="003B5C7F" w:rsidRPr="00352B33" w:rsidRDefault="003B5C7F" w:rsidP="003B5C7F">
      <w:pPr>
        <w:pBdr>
          <w:bottom w:val="single" w:sz="12" w:space="31" w:color="auto"/>
        </w:pBdr>
        <w:spacing w:after="0" w:line="240" w:lineRule="auto"/>
        <w:rPr>
          <w:rFonts w:ascii="Times New Roman" w:hAnsi="Times New Roman"/>
          <w:sz w:val="28"/>
          <w:szCs w:val="28"/>
        </w:rPr>
      </w:pPr>
      <w:r w:rsidRPr="00352B33">
        <w:rPr>
          <w:rFonts w:ascii="Times New Roman" w:hAnsi="Times New Roman"/>
          <w:sz w:val="28"/>
          <w:szCs w:val="28"/>
        </w:rPr>
        <w:t>______________</w:t>
      </w:r>
    </w:p>
    <w:p w:rsidR="003B5C7F" w:rsidRPr="00352B33" w:rsidRDefault="003B5C7F" w:rsidP="003B5C7F">
      <w:pPr>
        <w:pBdr>
          <w:bottom w:val="single" w:sz="12" w:space="31" w:color="auto"/>
        </w:pBdr>
        <w:spacing w:after="0" w:line="240" w:lineRule="auto"/>
        <w:rPr>
          <w:rFonts w:ascii="Times New Roman" w:hAnsi="Times New Roman"/>
          <w:sz w:val="28"/>
          <w:szCs w:val="28"/>
        </w:rPr>
      </w:pPr>
      <w:r w:rsidRPr="00352B33">
        <w:rPr>
          <w:rFonts w:ascii="Times New Roman" w:hAnsi="Times New Roman"/>
          <w:sz w:val="28"/>
          <w:szCs w:val="28"/>
        </w:rPr>
        <w:t xml:space="preserve"> (Дата)</w:t>
      </w:r>
    </w:p>
    <w:p w:rsidR="003B5C7F" w:rsidRPr="00352B33" w:rsidRDefault="003B5C7F" w:rsidP="003B5C7F">
      <w:pPr>
        <w:pBdr>
          <w:bottom w:val="single" w:sz="12" w:space="31" w:color="auto"/>
        </w:pBdr>
        <w:spacing w:after="0" w:line="240" w:lineRule="auto"/>
        <w:rPr>
          <w:rFonts w:ascii="Times New Roman" w:hAnsi="Times New Roman"/>
          <w:sz w:val="28"/>
          <w:szCs w:val="28"/>
        </w:rPr>
      </w:pPr>
    </w:p>
    <w:p w:rsidR="003B5C7F" w:rsidRPr="00352B33" w:rsidRDefault="003B5C7F" w:rsidP="003B5C7F">
      <w:pPr>
        <w:pBdr>
          <w:bottom w:val="single" w:sz="12" w:space="31" w:color="auto"/>
        </w:pBdr>
        <w:spacing w:after="0" w:line="240" w:lineRule="auto"/>
        <w:rPr>
          <w:rFonts w:ascii="Times New Roman" w:hAnsi="Times New Roman"/>
          <w:sz w:val="28"/>
          <w:szCs w:val="28"/>
        </w:rPr>
      </w:pPr>
    </w:p>
    <w:p w:rsidR="003B5C7F" w:rsidRPr="00352B33" w:rsidRDefault="003B5C7F" w:rsidP="003B5C7F">
      <w:pPr>
        <w:pBdr>
          <w:bottom w:val="single" w:sz="12" w:space="31" w:color="auto"/>
        </w:pBdr>
        <w:spacing w:after="0" w:line="240" w:lineRule="auto"/>
        <w:rPr>
          <w:rFonts w:ascii="Times New Roman" w:hAnsi="Times New Roman"/>
          <w:sz w:val="28"/>
          <w:szCs w:val="28"/>
        </w:rPr>
      </w:pPr>
    </w:p>
    <w:p w:rsidR="003B5C7F" w:rsidRPr="00352B33" w:rsidRDefault="003B5C7F" w:rsidP="003B5C7F">
      <w:pPr>
        <w:rPr>
          <w:rFonts w:ascii="Times New Roman" w:hAnsi="Times New Roman"/>
          <w:sz w:val="28"/>
          <w:szCs w:val="28"/>
        </w:rPr>
      </w:pPr>
    </w:p>
    <w:p w:rsidR="003B5C7F" w:rsidRDefault="003B5C7F" w:rsidP="003B5C7F"/>
    <w:p w:rsidR="00B325D1" w:rsidRDefault="00B325D1"/>
    <w:sectPr w:rsidR="00B325D1" w:rsidSect="00B32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B5C7F"/>
    <w:rsid w:val="00172AE3"/>
    <w:rsid w:val="00333E7E"/>
    <w:rsid w:val="00337E9A"/>
    <w:rsid w:val="003B5C7F"/>
    <w:rsid w:val="005C0453"/>
    <w:rsid w:val="005D11F3"/>
    <w:rsid w:val="00602B27"/>
    <w:rsid w:val="006664CE"/>
    <w:rsid w:val="00853276"/>
    <w:rsid w:val="00A723C1"/>
    <w:rsid w:val="00B325D1"/>
    <w:rsid w:val="00B42188"/>
    <w:rsid w:val="00B9188A"/>
    <w:rsid w:val="00BB5AC2"/>
    <w:rsid w:val="00BD2201"/>
    <w:rsid w:val="00E92511"/>
    <w:rsid w:val="00F8668B"/>
    <w:rsid w:val="00FE2533"/>
    <w:rsid w:val="00FE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7F"/>
    <w:pPr>
      <w:spacing w:after="160" w:line="259" w:lineRule="auto"/>
      <w:jc w:val="left"/>
    </w:pPr>
    <w:rPr>
      <w:rFonts w:ascii="Calibri" w:eastAsia="Calibri" w:hAnsi="Calibri" w:cs="Times New Roman"/>
      <w:sz w:val="22"/>
    </w:rPr>
  </w:style>
  <w:style w:type="paragraph" w:styleId="1">
    <w:name w:val="heading 1"/>
    <w:basedOn w:val="a"/>
    <w:next w:val="a"/>
    <w:link w:val="10"/>
    <w:uiPriority w:val="99"/>
    <w:qFormat/>
    <w:rsid w:val="003B5C7F"/>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B5C7F"/>
    <w:rPr>
      <w:rFonts w:ascii="Arial" w:eastAsia="Times New Roman" w:hAnsi="Arial" w:cs="Arial"/>
      <w:b/>
      <w:bCs/>
      <w:color w:val="26282F"/>
      <w:sz w:val="24"/>
      <w:szCs w:val="24"/>
      <w:lang w:eastAsia="ru-RU"/>
    </w:rPr>
  </w:style>
  <w:style w:type="paragraph" w:customStyle="1" w:styleId="a3">
    <w:name w:val="Минэнерго РТ"/>
    <w:basedOn w:val="a"/>
    <w:qFormat/>
    <w:rsid w:val="003B5C7F"/>
    <w:pPr>
      <w:spacing w:after="0" w:line="240" w:lineRule="auto"/>
      <w:ind w:firstLine="709"/>
      <w:jc w:val="both"/>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gayfullina.gulnara</cp:lastModifiedBy>
  <cp:revision>1</cp:revision>
  <dcterms:created xsi:type="dcterms:W3CDTF">2018-07-04T13:35:00Z</dcterms:created>
  <dcterms:modified xsi:type="dcterms:W3CDTF">2018-07-04T13:39:00Z</dcterms:modified>
</cp:coreProperties>
</file>